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center"/>
        <w:textAlignment w:val="auto"/>
        <w:rPr>
          <w:rFonts w:hint="eastAsia" w:ascii="外交黑体" w:hAnsi="外交黑体" w:eastAsia="外交黑体" w:cs="外交黑体"/>
          <w:sz w:val="36"/>
          <w:szCs w:val="36"/>
          <w:lang w:val="en-US" w:eastAsia="zh-CN"/>
        </w:rPr>
      </w:pPr>
      <w:r>
        <w:rPr>
          <w:rFonts w:hint="eastAsia" w:ascii="外交黑体" w:hAnsi="外交黑体" w:eastAsia="外交黑体" w:cs="外交黑体"/>
          <w:sz w:val="36"/>
          <w:szCs w:val="36"/>
          <w:lang w:val="en-US" w:eastAsia="zh-CN"/>
        </w:rPr>
        <w:t>“中国领事”APP使用说明及证件办理流程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jc w:val="center"/>
        <w:textAlignment w:val="auto"/>
        <w:rPr>
          <w:rFonts w:hint="eastAsia" w:ascii="外交黑体" w:hAnsi="外交黑体" w:eastAsia="外交黑体" w:cs="外交黑体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一、下载注册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“中国领事”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可通过苹果应用商店、腾讯应用宝商店、小米应用商店、华为应用商店或扫描下图中的二维码下载。下载成功后打开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，使用中国</w:t>
      </w:r>
      <w:r>
        <w:rPr>
          <w:rFonts w:hint="eastAsia" w:ascii="外交粗仿宋" w:hAnsi="外交粗仿宋" w:eastAsia="外交粗仿宋" w:cs="外交粗仿宋"/>
          <w:sz w:val="32"/>
          <w:szCs w:val="32"/>
          <w:u w:val="single"/>
        </w:rPr>
        <w:t>手机号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或</w:t>
      </w:r>
      <w:r>
        <w:rPr>
          <w:rFonts w:hint="eastAsia" w:ascii="外交粗仿宋" w:hAnsi="外交粗仿宋" w:eastAsia="外交粗仿宋" w:cs="外交粗仿宋"/>
          <w:sz w:val="32"/>
          <w:szCs w:val="32"/>
          <w:u w:val="single"/>
        </w:rPr>
        <w:t>电子邮箱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进行注册，根据提示完成</w:t>
      </w:r>
      <w:r>
        <w:rPr>
          <w:rFonts w:hint="eastAsia" w:ascii="外交粗仿宋" w:hAnsi="外交粗仿宋" w:eastAsia="外交粗仿宋" w:cs="外交粗仿宋"/>
          <w:sz w:val="32"/>
          <w:szCs w:val="32"/>
          <w:u w:val="single"/>
        </w:rPr>
        <w:t>实名认证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，之后即可正常登录使用。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jc w:val="center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drawing>
          <wp:inline distT="0" distB="0" distL="114300" distR="114300">
            <wp:extent cx="1948815" cy="1700530"/>
            <wp:effectExtent l="0" t="0" r="13335" b="139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二、业务办理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313" w:firstLineChars="100"/>
        <w:textAlignment w:val="auto"/>
        <w:rPr>
          <w:rFonts w:hint="eastAsia" w:ascii="外交粗仿宋" w:hAnsi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（一）在线申请及提交材料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val="en-US"/>
        </w:rPr>
      </w:pP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1、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信息填报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：登录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后，选择“护照旅行证”（适用于申请护照或旅行证颁发、换发或补发人员）业务模块，根据提示要求逐步、完整、准确地填写个人基本信息，在线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手写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签字确认《国籍状况声明书》，按要求格式上传证件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电子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照片、现持护照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信息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页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、以及使馆要求的其他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材料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等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。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50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cs="外交粗仿宋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身份验证</w:t>
      </w: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：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为确保相关证件申请系本人操作，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将对申请人进行人脸识别。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人脸识别失败不影响申请人提交申请，但务必由申请人本人完成人脸识别。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cs="外交粗仿宋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支付缴费：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支付方式须选择“线下支付”。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提交订单</w:t>
      </w:r>
      <w:r>
        <w:rPr>
          <w:rFonts w:hint="default" w:ascii="外交粗仿宋" w:hAnsi="外交粗仿宋" w:eastAsia="外交粗仿宋" w:cs="外交粗仿宋"/>
          <w:sz w:val="32"/>
          <w:szCs w:val="32"/>
          <w:lang w:eastAsia="zh-CN"/>
        </w:rPr>
        <w:t>后，申请人须将办证规费（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普通</w:t>
      </w:r>
      <w:r>
        <w:rPr>
          <w:rFonts w:hint="default" w:ascii="外交粗仿宋" w:hAnsi="外交粗仿宋" w:eastAsia="外交粗仿宋" w:cs="外交粗仿宋"/>
          <w:sz w:val="32"/>
          <w:szCs w:val="32"/>
          <w:lang w:eastAsia="zh-CN"/>
        </w:rPr>
        <w:t>护照和旅行证颁发、换发、补发均为66兹罗提/份）存入我馆银行帐户。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中国</w:t>
      </w:r>
      <w:r>
        <w:rPr>
          <w:rFonts w:hint="default" w:ascii="外交粗仿宋" w:hAnsi="外交粗仿宋" w:eastAsia="外交粗仿宋" w:cs="外交粗仿宋"/>
          <w:sz w:val="32"/>
          <w:szCs w:val="32"/>
          <w:lang w:eastAsia="zh-CN"/>
        </w:rPr>
        <w:t>驻波兰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大</w:t>
      </w:r>
      <w:r>
        <w:rPr>
          <w:rFonts w:hint="default" w:ascii="外交粗仿宋" w:hAnsi="外交粗仿宋" w:eastAsia="外交粗仿宋" w:cs="外交粗仿宋"/>
          <w:sz w:val="32"/>
          <w:szCs w:val="32"/>
          <w:lang w:eastAsia="zh-CN"/>
        </w:rPr>
        <w:t>使馆银行账户信息如下：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699" w:firstLineChars="300"/>
        <w:textAlignment w:val="auto"/>
        <w:rPr>
          <w:rFonts w:hint="default" w:ascii="Times New Roman" w:hAnsi="Times New Roman" w:eastAsia="外交粗仿宋" w:cs="Times New Roman"/>
          <w:sz w:val="24"/>
          <w:szCs w:val="24"/>
        </w:rPr>
      </w:pPr>
      <w:r>
        <w:rPr>
          <w:rFonts w:hint="default" w:ascii="Arial" w:hAnsi="Arial" w:cs="Arial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账户名：</w:t>
      </w:r>
      <w:r>
        <w:rPr>
          <w:rFonts w:hint="default" w:ascii="外交粗仿宋" w:hAnsi="外交粗仿宋" w:eastAsia="外交粗仿宋" w:cs="外交粗仿宋"/>
          <w:sz w:val="32"/>
          <w:szCs w:val="32"/>
        </w:rPr>
        <w:t xml:space="preserve"> </w:t>
      </w:r>
      <w:r>
        <w:rPr>
          <w:rFonts w:hint="default" w:ascii="Times New Roman" w:hAnsi="Times New Roman" w:eastAsia="外交粗仿宋" w:cs="Times New Roman"/>
          <w:sz w:val="24"/>
          <w:szCs w:val="24"/>
        </w:rPr>
        <w:t>AMBASADA CHIN RACHUNEK KONSULARNY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 w:firstLineChars="0"/>
        <w:jc w:val="both"/>
        <w:rPr>
          <w:rFonts w:hint="default" w:ascii="Times New Roman" w:hAnsi="Times New Roman" w:eastAsia="外交粗仿宋" w:cs="Times New Roman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　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default" w:ascii="Arial" w:hAnsi="Arial" w:cs="Arial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账</w:t>
      </w:r>
      <w:r>
        <w:rPr>
          <w:rFonts w:hint="eastAsia" w:ascii="Arial" w:hAnsi="Arial" w:cs="Arial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Arial" w:hAnsi="Arial" w:cs="Arial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号：</w:t>
      </w:r>
      <w:r>
        <w:rPr>
          <w:rFonts w:hint="default" w:ascii="Times New Roman" w:hAnsi="Times New Roman" w:eastAsia="外交粗仿宋" w:cs="Times New Roman"/>
          <w:sz w:val="24"/>
          <w:szCs w:val="24"/>
        </w:rPr>
        <w:t xml:space="preserve"> 43 1030 1061 0000 0000 3096 8069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 w:firstLineChars="0"/>
        <w:jc w:val="both"/>
        <w:textAlignment w:val="bottom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　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开户银行：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外交粗仿宋" w:cs="Times New Roman"/>
          <w:sz w:val="24"/>
          <w:szCs w:val="24"/>
        </w:rPr>
        <w:t>BANK HANDLOWY W WARSZAWIE S.A. Placówka dla Klientów Korporacyjnych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 w:firstLineChars="0"/>
        <w:jc w:val="both"/>
        <w:rPr>
          <w:rFonts w:hint="default" w:ascii="Times New Roman" w:hAnsi="Times New Roman" w:eastAsia="外交粗仿宋" w:cs="Times New Roman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default" w:ascii="Arial" w:hAnsi="Arial" w:cs="Arial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银行地址：</w:t>
      </w:r>
      <w:r>
        <w:rPr>
          <w:rFonts w:hint="default" w:ascii="Times New Roman" w:hAnsi="Times New Roman" w:eastAsia="外交粗仿宋" w:cs="Times New Roman"/>
          <w:sz w:val="24"/>
          <w:szCs w:val="24"/>
        </w:rPr>
        <w:t>Ul. Traugutta 7/9, 00-950 Waszawa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default" w:ascii="Arial" w:hAnsi="Arial" w:cs="Arial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使馆地址：</w:t>
      </w:r>
      <w:r>
        <w:rPr>
          <w:rFonts w:hint="default" w:ascii="Times New Roman" w:hAnsi="Times New Roman" w:eastAsia="外交粗仿宋" w:cs="Times New Roman"/>
          <w:sz w:val="24"/>
          <w:szCs w:val="24"/>
        </w:rPr>
        <w:t>Ul. Bonifraterska 1, 00-203 Warszawa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 w:firstLineChars="0"/>
        <w:jc w:val="both"/>
        <w:rPr>
          <w:rFonts w:hint="default" w:ascii="Times New Roman" w:hAnsi="Times New Roman" w:eastAsia="外交粗仿宋" w:cs="Times New Roman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default" w:ascii="Arial" w:hAnsi="Arial" w:cs="Arial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SWIFT</w:t>
      </w:r>
      <w:r>
        <w:rPr>
          <w:rFonts w:hint="eastAsia" w:ascii="Arial" w:hAnsi="Arial" w:cs="Arial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号</w:t>
      </w:r>
      <w:r>
        <w:rPr>
          <w:rFonts w:hint="default" w:ascii="Arial" w:hAnsi="Arial" w:cs="Arial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：</w:t>
      </w:r>
      <w:r>
        <w:rPr>
          <w:rFonts w:hint="default" w:ascii="Times New Roman" w:hAnsi="Times New Roman" w:eastAsia="外交粗仿宋" w:cs="Times New Roman"/>
          <w:sz w:val="24"/>
          <w:szCs w:val="24"/>
        </w:rPr>
        <w:t>CITIPLPX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外交粗仿宋" w:hAnsi="外交粗仿宋" w:eastAsia="外交粗仿宋" w:cs="外交粗仿宋"/>
          <w:snapToGrid w:val="0"/>
          <w:sz w:val="36"/>
          <w:szCs w:val="3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eastAsia="zh-CN"/>
        </w:rPr>
        <w:t>注意</w:t>
      </w:r>
      <w:r>
        <w:rPr>
          <w:rStyle w:val="6"/>
          <w:rFonts w:hint="default" w:ascii="Arial" w:hAnsi="Arial" w:cs="Arial"/>
          <w:b/>
          <w:bCs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：</w:t>
      </w:r>
      <w:r>
        <w:rPr>
          <w:rStyle w:val="6"/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付款时请</w:t>
      </w:r>
      <w:r>
        <w:rPr>
          <w:rStyle w:val="6"/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eastAsia="zh-CN"/>
        </w:rPr>
        <w:t>务必</w:t>
      </w:r>
      <w:r>
        <w:rPr>
          <w:rStyle w:val="6"/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备注申请人姓名和</w:t>
      </w:r>
      <w:r>
        <w:rPr>
          <w:rStyle w:val="6"/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eastAsia="zh-CN"/>
        </w:rPr>
        <w:t>订单</w:t>
      </w:r>
      <w:r>
        <w:rPr>
          <w:rStyle w:val="6"/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号码</w:t>
      </w:r>
      <w:r>
        <w:rPr>
          <w:rStyle w:val="6"/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u w:val="single"/>
          <w:shd w:val="clear" w:fill="FFFFFF"/>
        </w:rPr>
        <w:t>（如</w:t>
      </w:r>
      <w:r>
        <w:rPr>
          <w:rStyle w:val="6"/>
          <w:rFonts w:hint="eastAsia" w:ascii="Arial" w:hAnsi="Arial" w:cs="Arial"/>
          <w:i w:val="0"/>
          <w:caps w:val="0"/>
          <w:color w:val="333333"/>
          <w:spacing w:val="0"/>
          <w:sz w:val="22"/>
          <w:szCs w:val="22"/>
          <w:u w:val="single"/>
          <w:shd w:val="clear" w:fill="FFFFFF"/>
          <w:lang w:val="en-US" w:eastAsia="zh-CN"/>
        </w:rPr>
        <w:t>:</w:t>
      </w:r>
      <w:r>
        <w:rPr>
          <w:rStyle w:val="6"/>
          <w:rFonts w:hint="default" w:ascii="Arial" w:hAnsi="Arial" w:cs="Arial"/>
          <w:b w:val="0"/>
          <w:bCs/>
          <w:i w:val="0"/>
          <w:caps w:val="0"/>
          <w:color w:val="333333"/>
          <w:spacing w:val="0"/>
          <w:sz w:val="22"/>
          <w:szCs w:val="22"/>
          <w:u w:val="single"/>
          <w:shd w:val="clear" w:fill="FFFFFF"/>
        </w:rPr>
        <w:t>ZHANGSAN，</w:t>
      </w:r>
      <w:r>
        <w:rPr>
          <w:rStyle w:val="6"/>
          <w:rFonts w:hint="eastAsia" w:ascii="Arial" w:hAnsi="Arial" w:cs="Arial"/>
          <w:b w:val="0"/>
          <w:bCs/>
          <w:i w:val="0"/>
          <w:caps w:val="0"/>
          <w:color w:val="333333"/>
          <w:spacing w:val="0"/>
          <w:sz w:val="22"/>
          <w:szCs w:val="22"/>
          <w:u w:val="single"/>
          <w:shd w:val="clear" w:fill="FFFFFF"/>
          <w:lang w:val="en-US" w:eastAsia="zh-CN"/>
        </w:rPr>
        <w:t>POLAA3OZQP10202013）</w:t>
      </w:r>
      <w:r>
        <w:rPr>
          <w:rStyle w:val="6"/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u w:val="none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289" w:beforeLines="50" w:beforeAutospacing="0" w:afterAutospacing="0" w:line="240" w:lineRule="auto"/>
        <w:ind w:firstLine="641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val="en-US"/>
        </w:rPr>
      </w:pPr>
      <w:r>
        <w:rPr>
          <w:rFonts w:hint="eastAsia" w:ascii="外交粗仿宋" w:hAnsi="外交粗仿宋" w:cs="外交粗仿宋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提交订单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：完成上述步骤并成功提交订单后，相关申请将提交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至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使馆审核。申请人可在“我的订单”或“消息中心”跟踪办证进度，使馆工作人员将及时反馈审核进展，视情在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中留言要求补充上传材料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，请务必及时查看，并按要求修改信息或补充材料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。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50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cs="外交粗仿宋"/>
          <w:b/>
          <w:bCs/>
          <w:sz w:val="32"/>
          <w:szCs w:val="32"/>
          <w:lang w:val="en-US" w:eastAsia="zh-CN"/>
        </w:rPr>
        <w:t>5、面谈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面审：</w:t>
      </w:r>
      <w:r>
        <w:rPr>
          <w:rFonts w:hint="eastAsia" w:ascii="外交粗仿宋" w:hAnsi="外交粗仿宋" w:cs="外交粗仿宋"/>
          <w:b w:val="0"/>
          <w:bCs w:val="0"/>
          <w:sz w:val="32"/>
          <w:szCs w:val="32"/>
          <w:lang w:eastAsia="zh-CN"/>
        </w:rPr>
        <w:t>护照补发、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未成年人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办证或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人脸识别未通过等情形，使馆可能要求与申请人通过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进行视频面谈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或到馆面谈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。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申请人应注意关注订单状态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，及时选择预约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面谈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时间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。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使馆工作人员会按照预约时间主动发起视频面谈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。视频面谈过程中，请配合使馆工作人员进行截图操作，并回答相关提问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289" w:beforeLines="50"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cs="外交粗仿宋"/>
          <w:snapToGrid w:val="0"/>
          <w:sz w:val="32"/>
          <w:szCs w:val="32"/>
          <w:lang w:eastAsia="zh-CN"/>
        </w:rPr>
        <w:t>（二）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递交材料和取件方式：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617" w:firstLineChars="197"/>
        <w:textAlignment w:val="auto"/>
        <w:rPr>
          <w:rFonts w:hint="eastAsia" w:ascii="外交粗仿宋" w:hAnsi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cs="外交粗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递交材料：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如无特殊情况，所有办证材料均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须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通过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  <w:lang w:val="en-US"/>
        </w:rPr>
        <w:t>APP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在线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提交。在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上收到“</w:t>
      </w:r>
      <w:r>
        <w:rPr>
          <w:rFonts w:hint="eastAsia" w:ascii="外交粗仿宋" w:hAnsi="外交粗仿宋" w:cs="外交粗仿宋"/>
          <w:b/>
          <w:bCs w:val="0"/>
          <w:sz w:val="32"/>
          <w:szCs w:val="32"/>
          <w:u w:val="none"/>
          <w:lang w:eastAsia="zh-CN"/>
        </w:rPr>
        <w:t>待制证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”信息后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须将</w:t>
      </w:r>
      <w:r>
        <w:rPr>
          <w:rFonts w:hint="default" w:ascii="Calibri" w:hAnsi="Calibri" w:eastAsia="外交粗仿宋" w:cs="Calibri"/>
          <w:b w:val="0"/>
          <w:bCs/>
          <w:sz w:val="28"/>
          <w:szCs w:val="28"/>
        </w:rPr>
        <w:t>①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  <w:u w:val="single"/>
        </w:rPr>
        <w:t>打印或手写的申请人姓名及订单号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u w:val="none"/>
          <w:lang w:eastAsia="zh-CN"/>
        </w:rPr>
        <w:t>；</w:t>
      </w:r>
      <w:r>
        <w:rPr>
          <w:rFonts w:hint="default" w:ascii="Calibri" w:hAnsi="Calibri" w:eastAsia="外交粗仿宋" w:cs="Calibri"/>
          <w:b w:val="0"/>
          <w:bCs/>
          <w:sz w:val="28"/>
          <w:szCs w:val="28"/>
        </w:rPr>
        <w:t>②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  <w:u w:val="single"/>
        </w:rPr>
        <w:t>旧护照或旅行证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u w:val="single"/>
          <w:lang w:eastAsia="zh-CN"/>
        </w:rPr>
        <w:t>（如有）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u w:val="none"/>
          <w:lang w:eastAsia="zh-CN"/>
        </w:rPr>
        <w:t>；</w:t>
      </w:r>
      <w:r>
        <w:rPr>
          <w:rFonts w:hint="default" w:ascii="Calibri" w:hAnsi="Calibri" w:cs="Calibri"/>
          <w:b w:val="0"/>
          <w:bCs/>
          <w:sz w:val="28"/>
          <w:szCs w:val="28"/>
          <w:u w:val="none"/>
          <w:lang w:eastAsia="zh-CN"/>
        </w:rPr>
        <w:t>③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u w:val="single"/>
          <w:lang w:eastAsia="zh-CN"/>
        </w:rPr>
        <w:t>付款确认单（纸质版）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邮寄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或亲自递交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至中国驻波兰大使馆正门传达室（传达室收件时间：周一至周五</w:t>
      </w:r>
      <w:r>
        <w:rPr>
          <w:rFonts w:hint="default" w:ascii="Times New Roman" w:hAnsi="Times New Roman" w:eastAsia="外交粗仿宋" w:cs="Times New Roman"/>
          <w:b w:val="0"/>
          <w:bCs/>
          <w:sz w:val="32"/>
          <w:szCs w:val="32"/>
        </w:rPr>
        <w:t>9:00-12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外交粗仿宋" w:cs="Times New Roman"/>
          <w:b w:val="0"/>
          <w:bCs/>
          <w:sz w:val="32"/>
          <w:szCs w:val="32"/>
        </w:rPr>
        <w:t>00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00-16:30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，节假日除外）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收件人信息：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Consular Office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（领事部）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，Chinese Embassy in Poland</w:t>
      </w:r>
      <w:r>
        <w:rPr>
          <w:rFonts w:hint="default" w:ascii="外交粗仿宋" w:hAnsi="外交粗仿宋" w:eastAsia="外交粗仿宋" w:cs="外交粗仿宋"/>
          <w:sz w:val="32"/>
          <w:szCs w:val="32"/>
        </w:rPr>
        <w:t>；地址：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Ul.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 w:val="0"/>
          <w:bCs w:val="0"/>
          <w:sz w:val="32"/>
          <w:szCs w:val="32"/>
        </w:rPr>
        <w:t>Bonifraterska 1,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 w:val="0"/>
          <w:bCs w:val="0"/>
          <w:sz w:val="32"/>
          <w:szCs w:val="32"/>
        </w:rPr>
        <w:t>00-203,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 w:val="0"/>
          <w:bCs w:val="0"/>
          <w:sz w:val="32"/>
          <w:szCs w:val="32"/>
        </w:rPr>
        <w:t>Warszawa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。</w:t>
      </w: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 w:val="0"/>
        <w:overflowPunct w:val="0"/>
        <w:topLinePunct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617" w:firstLineChars="197"/>
        <w:textAlignment w:val="auto"/>
        <w:rPr>
          <w:rFonts w:hint="eastAsia" w:ascii="外交粗仿宋" w:hAnsi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cs="外交粗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领取证件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：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当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APP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办证进度变为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“新证件已制作完毕”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时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，可到馆领取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，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旧照注销后将同新证件、发票一同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  <w:lang w:eastAsia="zh-CN"/>
        </w:rPr>
        <w:t>退回申请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人。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取证前须提前至少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1个工作日发送邮件至：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 w:eastAsia="zh-CN"/>
        </w:rPr>
        <w:t>chineseconsularoffice01@gmail.com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预约取证具体时间及取证方式。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未提前预约将无法取证。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289" w:beforeLines="50" w:beforeAutospacing="0" w:afterAutospacing="0" w:line="240" w:lineRule="auto"/>
        <w:ind w:left="0" w:leftChars="0" w:firstLine="620" w:firstLineChars="198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三、注意事项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（一）自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2021年8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月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1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日起，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原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“海外申请护照在线预约系统”</w:t>
      </w:r>
      <w:r>
        <w:rPr>
          <w:rFonts w:hint="eastAsia" w:ascii="外交粗仿宋" w:hAnsi="外交粗仿宋" w:cs="外交粗仿宋"/>
          <w:b/>
          <w:sz w:val="32"/>
          <w:szCs w:val="32"/>
          <w:lang w:eastAsia="zh-CN"/>
        </w:rPr>
        <w:t>将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停止使用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，所有护照、旅行证、领取养老金资格认证业务均将通过“中国领事”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申请办理。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（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）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实名认证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注册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目前仅支持中国普通护照或身份证号码（后续可能增加其他认证方式）。如无上述证件，可使用他人已实名认证的账号办理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或联系使馆线下办理。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（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三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）通过“中国领事”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</w:t>
      </w:r>
      <w:bookmarkStart w:id="0" w:name="_GoBack"/>
      <w:bookmarkEnd w:id="0"/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申办的护照不包含申请人指纹信息。无指纹不影响护照正常使用，仅在入境中国时无法自助通关，须走人工通道。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>（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四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）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目前</w:t>
      </w:r>
      <w:r>
        <w:rPr>
          <w:rFonts w:hint="eastAsia" w:ascii="外交粗仿宋" w:hAnsi="外交粗仿宋" w:eastAsia="外交粗仿宋" w:cs="外交粗仿宋"/>
          <w:b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尚未开通因公护照换发办理，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请有关申请人致电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我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馆证件咨询电话了解具体办理程序。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办理程序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如有变化将另行通知。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eastAsia" w:ascii="Times New Roman" w:hAnsi="Times New Roman" w:eastAsia="宋体" w:cs="Times New Roman"/>
          <w:sz w:val="48"/>
          <w:szCs w:val="48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外交粗仿宋" w:hAnsi="外交粗仿宋" w:cs="外交粗仿宋"/>
          <w:sz w:val="32"/>
          <w:szCs w:val="32"/>
          <w:lang w:eastAsia="zh-CN"/>
        </w:rPr>
        <w:t>中国驻波兰大使馆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领事证件咨询电话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0048-228319129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(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波兰当地时间周一至周五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09:00-12:00，14:00-16:30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节假日除外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)。</w:t>
      </w:r>
    </w:p>
    <w:p>
      <w:pPr>
        <w:pStyle w:val="3"/>
        <w:widowControl/>
        <w:adjustRightInd w:val="0"/>
        <w:snapToGrid/>
        <w:spacing w:line="240" w:lineRule="auto"/>
        <w:ind w:firstLine="640"/>
      </w:pPr>
      <w:r>
        <w:rPr>
          <w:rFonts w:hint="eastAsia" w:ascii="外交粗仿宋" w:hAnsi="外交粗仿宋" w:eastAsia="外交粗仿宋" w:cs="外交粗仿宋"/>
          <w:sz w:val="32"/>
          <w:szCs w:val="32"/>
        </w:rPr>
        <w:t>领事证件咨询邮箱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consulate_pol@mfa.gov.cn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。</w:t>
      </w:r>
    </w:p>
    <w:sectPr>
      <w:footerReference r:id="rId3" w:type="default"/>
      <w:footerReference r:id="rId4" w:type="even"/>
      <w:pgSz w:w="11906" w:h="16838"/>
      <w:pgMar w:top="2098" w:right="1582" w:bottom="567" w:left="1582" w:header="0" w:footer="1871" w:gutter="0"/>
      <w:cols w:space="720" w:num="1"/>
      <w:titlePg/>
      <w:docGrid w:type="linesAndChars" w:linePitch="574" w:charSpace="-15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_New_Roman">
    <w:altName w:val="Times New Roman"/>
    <w:panose1 w:val="02020603050405020304"/>
    <w:charset w:val="00"/>
    <w:family w:val="roman"/>
    <w:pitch w:val="default"/>
    <w:sig w:usb0="00000000" w:usb1="00000000" w:usb2="00000009" w:usb3="00000000" w:csb0="400001FF" w:csb1="FFFF0000"/>
  </w:font>
  <w:font w:name="外交粗仿宋">
    <w:altName w:val="仿宋"/>
    <w:panose1 w:val="03000509000000000000"/>
    <w:charset w:val="80"/>
    <w:family w:val="auto"/>
    <w:pitch w:val="default"/>
    <w:sig w:usb0="00000000" w:usb1="00000000" w:usb2="00000016" w:usb3="00000000" w:csb0="40020001" w:csb1="C0D60000"/>
  </w:font>
  <w:font w:name="外交黑体">
    <w:altName w:val="黑体"/>
    <w:panose1 w:val="03000509000000000000"/>
    <w:charset w:val="80"/>
    <w:family w:val="script"/>
    <w:pitch w:val="default"/>
    <w:sig w:usb0="00000000" w:usb1="00000000" w:usb2="00000016" w:usb3="00000000" w:csb0="40020001" w:csb1="C0D6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ionOld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黑体">
    <w:panose1 w:val="02010609060101010101"/>
    <w:charset w:val="80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0"/>
    <w:family w:val="auto"/>
    <w:pitch w:val="default"/>
    <w:sig w:usb0="800002BF" w:usb1="38CF7CFA" w:usb2="00000016" w:usb3="00000000" w:csb0="00040001" w:csb1="00000000"/>
  </w:font>
  <w:font w:name="外交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xAlign="center"/>
      <w:rPr>
        <w:rStyle w:val="7"/>
      </w:rPr>
    </w:pPr>
    <w:r>
      <w:rPr>
        <w:rStyle w:val="7"/>
        <w:rFonts w:hint="eastAsia" w:hAnsi="CenturionOld"/>
      </w:rPr>
      <w:t>─</w:t>
    </w:r>
    <w:r>
      <w:rPr>
        <w:rStyle w:val="7"/>
        <w:rFonts w:ascii="宋体" w:hAnsi="CenturionOld"/>
      </w:rPr>
      <w:t xml:space="preserve"> </w:t>
    </w:r>
    <w:r>
      <w:rPr>
        <w:b/>
        <w:bCs/>
      </w:rPr>
      <w:fldChar w:fldCharType="begin"/>
    </w:r>
    <w:r>
      <w:rPr>
        <w:rStyle w:val="7"/>
        <w:b/>
        <w:bCs/>
      </w:rPr>
      <w:instrText xml:space="preserve">PAGE  </w:instrText>
    </w:r>
    <w:r>
      <w:rPr>
        <w:b/>
        <w:bCs/>
      </w:rPr>
      <w:fldChar w:fldCharType="separate"/>
    </w:r>
    <w:r>
      <w:rPr>
        <w:rStyle w:val="7"/>
        <w:b/>
        <w:bCs/>
      </w:rPr>
      <w:t>3</w:t>
    </w:r>
    <w:r>
      <w:rPr>
        <w:b/>
        <w:bCs/>
      </w:rPr>
      <w:fldChar w:fldCharType="end"/>
    </w:r>
    <w:r>
      <w:rPr>
        <w:rStyle w:val="7"/>
        <w:rFonts w:ascii="宋体" w:hAnsi="CenturionOld"/>
      </w:rPr>
      <w:t xml:space="preserve"> </w:t>
    </w:r>
    <w:r>
      <w:rPr>
        <w:rStyle w:val="7"/>
        <w:rFonts w:hint="eastAsia" w:hAnsi="CenturionOld"/>
      </w:rPr>
      <w:t>─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xAlign="center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83F09"/>
    <w:rsid w:val="1DF81BAF"/>
    <w:rsid w:val="2EC85605"/>
    <w:rsid w:val="30F31964"/>
    <w:rsid w:val="412211F0"/>
    <w:rsid w:val="653B63BC"/>
    <w:rsid w:val="71483F09"/>
    <w:rsid w:val="7DE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snapToGrid w:val="0"/>
      <w:spacing w:line="336" w:lineRule="auto"/>
      <w:jc w:val="both"/>
      <w:textAlignment w:val="bottom"/>
    </w:pPr>
    <w:rPr>
      <w:rFonts w:ascii="Times_New_Roman" w:hAnsi="Times_New_Roman" w:eastAsia="外交粗仿宋" w:cs="Times New Roman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framePr w:wrap="notBeside" w:vAnchor="text" w:hAnchor="margin" w:y="1"/>
      <w:tabs>
        <w:tab w:val="center" w:pos="4153"/>
        <w:tab w:val="right" w:pos="8306"/>
      </w:tabs>
      <w:jc w:val="center"/>
    </w:pPr>
    <w:rPr>
      <w:rFonts w:ascii="Times_New_Roman" w:hAnsi="Times_New_Roman" w:eastAsia="外交黑体"/>
      <w:snapToGrid w:val="0"/>
      <w:sz w:val="18"/>
    </w:rPr>
  </w:style>
  <w:style w:type="paragraph" w:styleId="3">
    <w:name w:val="Normal (Web)"/>
    <w:basedOn w:val="1"/>
    <w:semiHidden/>
    <w:qFormat/>
    <w:uiPriority w:val="0"/>
    <w:rPr>
      <w:rFonts w:ascii="Times_New_Roman" w:hAnsi="Times_New_Roman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semiHidden/>
    <w:qFormat/>
    <w:uiPriority w:val="0"/>
    <w:rPr>
      <w:rFonts w:eastAsia="外交黑体"/>
      <w:b/>
      <w:color w:val="auto"/>
      <w:spacing w:val="0"/>
      <w:w w:val="100"/>
      <w:position w:val="0"/>
      <w:sz w:val="1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2021-07-14T07:43:00Z</dcterms:created>
  <dc:creator>admin</dc:creator>
  <cp:lastModifiedBy>admin</cp:lastModifiedBy>
  <dcterms:modified xsi:type="dcterms:W3CDTF">2021-07-22T14:35:27Z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